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F9826" w14:textId="74A555B8" w:rsidR="00F8639D" w:rsidRDefault="00F8639D" w:rsidP="0061146E">
      <w:pPr>
        <w:jc w:val="center"/>
        <w:rPr>
          <w:b/>
        </w:rPr>
      </w:pPr>
      <w:bookmarkStart w:id="0" w:name="_Hlk224801649"/>
      <w:r w:rsidRPr="00C829A8">
        <w:rPr>
          <w:b/>
        </w:rPr>
        <w:t>Zarządzenie Nr 8/2025</w:t>
      </w:r>
    </w:p>
    <w:p w14:paraId="05D678FF" w14:textId="77777777" w:rsidR="0061146E" w:rsidRPr="0061146E" w:rsidRDefault="0061146E" w:rsidP="0061146E">
      <w:pPr>
        <w:jc w:val="center"/>
        <w:rPr>
          <w:b/>
        </w:rPr>
      </w:pPr>
    </w:p>
    <w:p w14:paraId="3D5CAF7D" w14:textId="77777777" w:rsidR="00F8639D" w:rsidRPr="00016868" w:rsidRDefault="00F8639D" w:rsidP="00F8639D">
      <w:pPr>
        <w:pStyle w:val="Standard"/>
        <w:spacing w:after="0" w:line="36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016868">
        <w:rPr>
          <w:rFonts w:asciiTheme="minorHAnsi" w:hAnsiTheme="minorHAnsi" w:cstheme="minorHAnsi"/>
          <w:b/>
          <w:bCs/>
          <w:color w:val="000000" w:themeColor="text1"/>
        </w:rPr>
        <w:t xml:space="preserve">   Kierownika Klubu Dziecięcego „</w:t>
      </w:r>
      <w:proofErr w:type="spellStart"/>
      <w:r w:rsidRPr="00016868">
        <w:rPr>
          <w:rFonts w:asciiTheme="minorHAnsi" w:hAnsiTheme="minorHAnsi" w:cstheme="minorHAnsi"/>
          <w:b/>
          <w:bCs/>
          <w:color w:val="000000" w:themeColor="text1"/>
        </w:rPr>
        <w:t>Maluszkowo</w:t>
      </w:r>
      <w:proofErr w:type="spellEnd"/>
      <w:r w:rsidRPr="00016868">
        <w:rPr>
          <w:rFonts w:asciiTheme="minorHAnsi" w:hAnsiTheme="minorHAnsi" w:cstheme="minorHAnsi"/>
          <w:b/>
          <w:bCs/>
          <w:color w:val="000000" w:themeColor="text1"/>
        </w:rPr>
        <w:t>”</w:t>
      </w:r>
    </w:p>
    <w:p w14:paraId="27C52567" w14:textId="77777777" w:rsidR="00F8639D" w:rsidRPr="00016868" w:rsidRDefault="00F8639D" w:rsidP="00F8639D">
      <w:pPr>
        <w:pStyle w:val="Standard"/>
        <w:spacing w:after="0" w:line="360" w:lineRule="auto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016868">
        <w:rPr>
          <w:rFonts w:asciiTheme="minorHAnsi" w:hAnsiTheme="minorHAnsi" w:cstheme="minorHAnsi"/>
          <w:b/>
          <w:color w:val="000000" w:themeColor="text1"/>
        </w:rPr>
        <w:t xml:space="preserve">       </w:t>
      </w:r>
      <w:proofErr w:type="gramStart"/>
      <w:r w:rsidRPr="00016868">
        <w:rPr>
          <w:rFonts w:asciiTheme="minorHAnsi" w:hAnsiTheme="minorHAnsi" w:cstheme="minorHAnsi"/>
          <w:b/>
          <w:color w:val="000000" w:themeColor="text1"/>
        </w:rPr>
        <w:t>z</w:t>
      </w:r>
      <w:proofErr w:type="gramEnd"/>
      <w:r w:rsidRPr="00016868">
        <w:rPr>
          <w:rFonts w:asciiTheme="minorHAnsi" w:hAnsiTheme="minorHAnsi" w:cstheme="minorHAnsi"/>
          <w:b/>
          <w:color w:val="000000" w:themeColor="text1"/>
        </w:rPr>
        <w:t xml:space="preserve"> dnia 31 grudnia 2025 r.</w:t>
      </w:r>
    </w:p>
    <w:p w14:paraId="5138B5D6" w14:textId="77777777" w:rsidR="00F8639D" w:rsidRPr="00016868" w:rsidRDefault="00F8639D" w:rsidP="00F8639D">
      <w:pPr>
        <w:contextualSpacing/>
        <w:jc w:val="both"/>
        <w:rPr>
          <w:rFonts w:cstheme="minorHAnsi"/>
          <w:b/>
          <w:bCs/>
          <w:color w:val="000000" w:themeColor="text1"/>
        </w:rPr>
      </w:pPr>
    </w:p>
    <w:p w14:paraId="07A4AF48" w14:textId="2F3AFDF6" w:rsidR="00F8639D" w:rsidRDefault="00F8639D" w:rsidP="00F8639D">
      <w:pPr>
        <w:contextualSpacing/>
        <w:jc w:val="both"/>
        <w:rPr>
          <w:rFonts w:cstheme="minorHAnsi"/>
          <w:b/>
          <w:bCs/>
          <w:color w:val="000000" w:themeColor="text1"/>
        </w:rPr>
      </w:pPr>
      <w:proofErr w:type="gramStart"/>
      <w:r w:rsidRPr="00016868">
        <w:rPr>
          <w:rFonts w:cstheme="minorHAnsi"/>
          <w:b/>
          <w:bCs/>
          <w:color w:val="000000" w:themeColor="text1"/>
        </w:rPr>
        <w:t>w</w:t>
      </w:r>
      <w:proofErr w:type="gramEnd"/>
      <w:r w:rsidRPr="00016868">
        <w:rPr>
          <w:rFonts w:cstheme="minorHAnsi"/>
          <w:b/>
          <w:bCs/>
          <w:color w:val="000000" w:themeColor="text1"/>
        </w:rPr>
        <w:t xml:space="preserve"> sprawie: wprowadzenia Standardów opieki sprawowanej nad dziećmi w wieku do lat 3 w Klubie Dziecięcym „</w:t>
      </w:r>
      <w:proofErr w:type="spellStart"/>
      <w:r w:rsidRPr="00016868">
        <w:rPr>
          <w:rFonts w:cstheme="minorHAnsi"/>
          <w:b/>
          <w:bCs/>
          <w:color w:val="000000" w:themeColor="text1"/>
        </w:rPr>
        <w:t>Maluszkowo</w:t>
      </w:r>
      <w:proofErr w:type="spellEnd"/>
      <w:r w:rsidRPr="00016868">
        <w:rPr>
          <w:rFonts w:cstheme="minorHAnsi"/>
          <w:b/>
          <w:bCs/>
          <w:color w:val="000000" w:themeColor="text1"/>
        </w:rPr>
        <w:t>” w Sławkowie</w:t>
      </w:r>
    </w:p>
    <w:p w14:paraId="052D8191" w14:textId="77777777" w:rsidR="00F8639D" w:rsidRPr="00016868" w:rsidRDefault="00F8639D" w:rsidP="00F8639D">
      <w:pPr>
        <w:contextualSpacing/>
        <w:jc w:val="both"/>
        <w:rPr>
          <w:rFonts w:cstheme="minorHAnsi"/>
          <w:b/>
          <w:bCs/>
          <w:color w:val="000000" w:themeColor="text1"/>
        </w:rPr>
      </w:pPr>
    </w:p>
    <w:p w14:paraId="53E51D25" w14:textId="77777777" w:rsidR="00F8639D" w:rsidRPr="00016868" w:rsidRDefault="00F8639D" w:rsidP="00F8639D">
      <w:pPr>
        <w:contextualSpacing/>
        <w:jc w:val="both"/>
        <w:rPr>
          <w:rFonts w:cstheme="minorHAnsi"/>
          <w:b/>
          <w:bCs/>
          <w:color w:val="000000" w:themeColor="text1"/>
        </w:rPr>
      </w:pPr>
    </w:p>
    <w:p w14:paraId="179BF2EE" w14:textId="69950118" w:rsidR="00F8639D" w:rsidRPr="00016868" w:rsidRDefault="00F8639D" w:rsidP="00F8639D">
      <w:pPr>
        <w:ind w:firstLine="708"/>
        <w:contextualSpacing/>
        <w:jc w:val="both"/>
        <w:rPr>
          <w:rFonts w:cstheme="minorHAnsi"/>
          <w:iCs/>
          <w:color w:val="000000" w:themeColor="text1"/>
        </w:rPr>
      </w:pPr>
      <w:r w:rsidRPr="00016868">
        <w:rPr>
          <w:rFonts w:cstheme="minorHAnsi"/>
          <w:iCs/>
          <w:color w:val="000000" w:themeColor="text1"/>
        </w:rPr>
        <w:t xml:space="preserve">Na podstawie art. 6d ustawy z dnia 4 lutego 2011 r. o opiece nad dziećmi w wieku do lat 3 (Dz.U. </w:t>
      </w:r>
      <w:proofErr w:type="gramStart"/>
      <w:r w:rsidRPr="00016868">
        <w:rPr>
          <w:rFonts w:cstheme="minorHAnsi"/>
          <w:iCs/>
          <w:color w:val="000000" w:themeColor="text1"/>
        </w:rPr>
        <w:t>z</w:t>
      </w:r>
      <w:proofErr w:type="gramEnd"/>
      <w:r w:rsidRPr="00016868">
        <w:rPr>
          <w:rFonts w:cstheme="minorHAnsi"/>
          <w:iCs/>
          <w:color w:val="000000" w:themeColor="text1"/>
        </w:rPr>
        <w:t xml:space="preserve"> 2025 r. poz. 798), w celu zapewnienia właściwej realizacji postanowień rozporządzenia Ministra Rodziny, Pracy i Polityki Społecznej z dnia 13 grudnia 2024 r. w sprawie standardów opieki sprawowanej nad dziećmi w wieku do lat 3 (Dz.U. </w:t>
      </w:r>
      <w:proofErr w:type="gramStart"/>
      <w:r w:rsidRPr="00016868">
        <w:rPr>
          <w:rFonts w:cstheme="minorHAnsi"/>
          <w:iCs/>
          <w:color w:val="000000" w:themeColor="text1"/>
        </w:rPr>
        <w:t>z</w:t>
      </w:r>
      <w:proofErr w:type="gramEnd"/>
      <w:r w:rsidRPr="00016868">
        <w:rPr>
          <w:rFonts w:cstheme="minorHAnsi"/>
          <w:iCs/>
          <w:color w:val="000000" w:themeColor="text1"/>
        </w:rPr>
        <w:t xml:space="preserve"> 2024 r. poz. 1882)</w:t>
      </w:r>
    </w:p>
    <w:p w14:paraId="54C349CF" w14:textId="77777777" w:rsidR="00F8639D" w:rsidRDefault="00F8639D" w:rsidP="00F8639D">
      <w:pPr>
        <w:ind w:firstLine="708"/>
        <w:contextualSpacing/>
        <w:jc w:val="both"/>
        <w:rPr>
          <w:rFonts w:cstheme="minorHAnsi"/>
          <w:iCs/>
          <w:color w:val="000000" w:themeColor="text1"/>
        </w:rPr>
      </w:pPr>
    </w:p>
    <w:p w14:paraId="3578B3EC" w14:textId="77777777" w:rsidR="00F8639D" w:rsidRDefault="00F8639D" w:rsidP="00F8639D">
      <w:pPr>
        <w:contextualSpacing/>
        <w:jc w:val="both"/>
        <w:rPr>
          <w:rFonts w:cstheme="minorHAnsi"/>
          <w:iCs/>
          <w:color w:val="000000" w:themeColor="text1"/>
        </w:rPr>
      </w:pPr>
    </w:p>
    <w:p w14:paraId="2A2D9577" w14:textId="05F2E041" w:rsidR="00F8639D" w:rsidRDefault="00F8639D" w:rsidP="00F8639D">
      <w:pPr>
        <w:contextualSpacing/>
        <w:jc w:val="center"/>
        <w:rPr>
          <w:rFonts w:cstheme="minorHAnsi"/>
          <w:b/>
          <w:iCs/>
          <w:color w:val="000000" w:themeColor="text1"/>
        </w:rPr>
      </w:pPr>
      <w:proofErr w:type="gramStart"/>
      <w:r w:rsidRPr="00016868">
        <w:rPr>
          <w:rFonts w:cstheme="minorHAnsi"/>
          <w:b/>
          <w:iCs/>
          <w:color w:val="000000" w:themeColor="text1"/>
        </w:rPr>
        <w:t>zarządzam</w:t>
      </w:r>
      <w:proofErr w:type="gramEnd"/>
      <w:r w:rsidRPr="00016868">
        <w:rPr>
          <w:rFonts w:cstheme="minorHAnsi"/>
          <w:b/>
          <w:iCs/>
          <w:color w:val="000000" w:themeColor="text1"/>
        </w:rPr>
        <w:t>:</w:t>
      </w:r>
      <w:bookmarkStart w:id="1" w:name="_Hlk223081678"/>
    </w:p>
    <w:p w14:paraId="5191CC5E" w14:textId="77777777" w:rsidR="00F8639D" w:rsidRDefault="00F8639D" w:rsidP="00F8639D">
      <w:pPr>
        <w:contextualSpacing/>
        <w:jc w:val="center"/>
        <w:rPr>
          <w:rFonts w:cstheme="minorHAnsi"/>
          <w:b/>
          <w:iCs/>
          <w:color w:val="000000" w:themeColor="text1"/>
        </w:rPr>
      </w:pPr>
    </w:p>
    <w:p w14:paraId="0168A1DD" w14:textId="31CBD11F" w:rsidR="00F8639D" w:rsidRDefault="00F8639D" w:rsidP="00F8639D">
      <w:pPr>
        <w:contextualSpacing/>
        <w:jc w:val="center"/>
        <w:rPr>
          <w:rFonts w:cstheme="minorHAnsi"/>
          <w:b/>
          <w:color w:val="000000" w:themeColor="text1"/>
        </w:rPr>
      </w:pPr>
      <w:r w:rsidRPr="00016868">
        <w:rPr>
          <w:rFonts w:cstheme="minorHAnsi"/>
          <w:b/>
          <w:color w:val="000000" w:themeColor="text1"/>
        </w:rPr>
        <w:t>§ 1</w:t>
      </w:r>
    </w:p>
    <w:p w14:paraId="73225266" w14:textId="77777777" w:rsidR="00F8639D" w:rsidRPr="00F8639D" w:rsidRDefault="00F8639D" w:rsidP="00F8639D">
      <w:pPr>
        <w:contextualSpacing/>
        <w:jc w:val="center"/>
        <w:rPr>
          <w:rFonts w:cstheme="minorHAnsi"/>
          <w:b/>
          <w:iCs/>
          <w:color w:val="000000" w:themeColor="text1"/>
        </w:rPr>
      </w:pPr>
    </w:p>
    <w:bookmarkEnd w:id="1"/>
    <w:p w14:paraId="261656DB" w14:textId="71F76F26" w:rsidR="00F8639D" w:rsidRDefault="00F8639D" w:rsidP="00F8639D">
      <w:pPr>
        <w:ind w:firstLine="708"/>
        <w:contextualSpacing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Określić Standardy opieki sprawowanej nad dziećmi w wieku do lat 3 w Klubie Dziecięcym „</w:t>
      </w:r>
      <w:proofErr w:type="spellStart"/>
      <w:r w:rsidRPr="00016868">
        <w:rPr>
          <w:rFonts w:cstheme="minorHAnsi"/>
          <w:color w:val="000000" w:themeColor="text1"/>
        </w:rPr>
        <w:t>Maluszkowo</w:t>
      </w:r>
      <w:proofErr w:type="spellEnd"/>
      <w:r w:rsidRPr="00016868">
        <w:rPr>
          <w:rFonts w:cstheme="minorHAnsi"/>
          <w:color w:val="000000" w:themeColor="text1"/>
        </w:rPr>
        <w:t>” w Sławkowie, w następujących obszarach:</w:t>
      </w:r>
    </w:p>
    <w:p w14:paraId="3C6FFC9E" w14:textId="77777777" w:rsidR="00F8639D" w:rsidRPr="00016868" w:rsidRDefault="00F8639D" w:rsidP="00F8639D">
      <w:pPr>
        <w:ind w:firstLine="708"/>
        <w:contextualSpacing/>
        <w:jc w:val="both"/>
        <w:rPr>
          <w:rFonts w:cstheme="minorHAnsi"/>
          <w:color w:val="000000" w:themeColor="text1"/>
        </w:rPr>
      </w:pPr>
    </w:p>
    <w:p w14:paraId="420ED28C" w14:textId="77777777" w:rsidR="00F8639D" w:rsidRPr="00016868" w:rsidRDefault="00F8639D" w:rsidP="00F8639D">
      <w:pPr>
        <w:ind w:firstLine="708"/>
        <w:contextualSpacing/>
        <w:jc w:val="both"/>
        <w:rPr>
          <w:rFonts w:cstheme="minorHAnsi"/>
          <w:color w:val="000000" w:themeColor="text1"/>
        </w:rPr>
      </w:pPr>
    </w:p>
    <w:p w14:paraId="4DB012AC" w14:textId="2E6DD1E6" w:rsidR="00F8639D" w:rsidRDefault="00F8639D" w:rsidP="00F8639D">
      <w:pPr>
        <w:ind w:left="360"/>
        <w:contextualSpacing/>
        <w:jc w:val="both"/>
        <w:rPr>
          <w:rFonts w:cstheme="minorHAnsi"/>
        </w:rPr>
      </w:pPr>
      <w:r w:rsidRPr="00016868">
        <w:rPr>
          <w:rFonts w:cstheme="minorHAnsi"/>
          <w:b/>
          <w:bCs/>
        </w:rPr>
        <w:t>Praca z dziećmi</w:t>
      </w:r>
      <w:r w:rsidRPr="00016868">
        <w:rPr>
          <w:rFonts w:cstheme="minorHAnsi"/>
        </w:rPr>
        <w:t xml:space="preserve"> – odnosi się do codziennych doświadczeń dzieci, na które w dużej mierze wpływają warunki opieki zapewniane przez personel. Obejmują one zarówno sposób organizacji funkcjonowania placówki opiekuńczej, jak i atmosferę w niej panującą oraz jakość relacji z dziećmi, opartych na szacunku i poszanowaniu ich praw. Praca z dziećmi realizowana jest zgodnie z zasadami określonymi w następujących dokumentach:</w:t>
      </w:r>
    </w:p>
    <w:p w14:paraId="30788DB0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</w:rPr>
      </w:pPr>
    </w:p>
    <w:p w14:paraId="76C92F7E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</w:rPr>
      </w:pPr>
      <w:r>
        <w:rPr>
          <w:rFonts w:cstheme="minorHAnsi"/>
        </w:rPr>
        <w:t>1.</w:t>
      </w:r>
      <w:r w:rsidRPr="00016868">
        <w:rPr>
          <w:rFonts w:cstheme="minorHAnsi"/>
        </w:rPr>
        <w:t xml:space="preserve"> Zasady określające sposób nawiązywania relacji z dziećmi – </w:t>
      </w:r>
      <w:r w:rsidRPr="00016868">
        <w:rPr>
          <w:rFonts w:cstheme="minorHAnsi"/>
          <w:b/>
        </w:rPr>
        <w:t>Załącznik nr 1</w:t>
      </w:r>
    </w:p>
    <w:p w14:paraId="1F2FDAE7" w14:textId="77777777" w:rsidR="00F8639D" w:rsidRPr="00016868" w:rsidRDefault="00F8639D" w:rsidP="00F8639D">
      <w:pPr>
        <w:tabs>
          <w:tab w:val="left" w:pos="426"/>
        </w:tabs>
        <w:ind w:left="360"/>
        <w:contextualSpacing/>
        <w:jc w:val="both"/>
        <w:rPr>
          <w:rFonts w:cstheme="minorHAnsi"/>
          <w:iCs/>
        </w:rPr>
      </w:pPr>
      <w:bookmarkStart w:id="2" w:name="_Hlk224801783"/>
      <w:bookmarkEnd w:id="0"/>
      <w:r>
        <w:rPr>
          <w:rFonts w:cstheme="minorHAnsi"/>
        </w:rPr>
        <w:t>2.</w:t>
      </w:r>
      <w:r w:rsidRPr="00016868">
        <w:rPr>
          <w:rFonts w:cstheme="minorHAnsi"/>
        </w:rPr>
        <w:t xml:space="preserve"> Lista działań personelu wspierających autonomię dziecka podczas czynności higienicznych – </w:t>
      </w:r>
      <w:r w:rsidRPr="00016868">
        <w:rPr>
          <w:rFonts w:cstheme="minorHAnsi"/>
          <w:b/>
          <w:iCs/>
        </w:rPr>
        <w:t>Załącznik nr 2</w:t>
      </w:r>
    </w:p>
    <w:p w14:paraId="09ED9993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  <w:iCs/>
        </w:rPr>
      </w:pPr>
      <w:r>
        <w:rPr>
          <w:rFonts w:cstheme="minorHAnsi"/>
        </w:rPr>
        <w:t>3.</w:t>
      </w:r>
      <w:r w:rsidRPr="00016868">
        <w:rPr>
          <w:rFonts w:cstheme="minorHAnsi"/>
        </w:rPr>
        <w:t xml:space="preserve"> Lista działań personelu wspierających samodzielność dziecka podczas posiłków – </w:t>
      </w:r>
      <w:r w:rsidRPr="00016868">
        <w:rPr>
          <w:rFonts w:cstheme="minorHAnsi"/>
          <w:b/>
          <w:iCs/>
        </w:rPr>
        <w:t>Załącznik nr 3</w:t>
      </w:r>
    </w:p>
    <w:p w14:paraId="7B296514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  <w:iCs/>
        </w:rPr>
      </w:pPr>
      <w:r w:rsidRPr="00016868">
        <w:rPr>
          <w:rFonts w:cstheme="minorHAnsi"/>
        </w:rPr>
        <w:t>4</w:t>
      </w:r>
      <w:bookmarkStart w:id="3" w:name="_Hlk225365191"/>
      <w:r>
        <w:rPr>
          <w:rFonts w:cstheme="minorHAnsi"/>
        </w:rPr>
        <w:t xml:space="preserve">. </w:t>
      </w:r>
      <w:r w:rsidRPr="00016868">
        <w:rPr>
          <w:rFonts w:cstheme="minorHAnsi"/>
        </w:rPr>
        <w:t>Procedura ochrony danych i wizerunku dziecka (wraz ze wzorem zgody rodziców/opiekunów prawnych na wykorzystanie wizerunku dziecka)</w:t>
      </w:r>
      <w:bookmarkEnd w:id="3"/>
      <w:r w:rsidRPr="00016868">
        <w:rPr>
          <w:rFonts w:cstheme="minorHAnsi"/>
        </w:rPr>
        <w:t xml:space="preserve"> – </w:t>
      </w:r>
      <w:r w:rsidRPr="00016868">
        <w:rPr>
          <w:rFonts w:cstheme="minorHAnsi"/>
          <w:b/>
          <w:iCs/>
        </w:rPr>
        <w:t>Załącznik nr 4</w:t>
      </w:r>
    </w:p>
    <w:p w14:paraId="7E17B7CF" w14:textId="184B433B" w:rsidR="00F8639D" w:rsidRDefault="00F8639D" w:rsidP="00F8639D">
      <w:pPr>
        <w:contextualSpacing/>
        <w:jc w:val="both"/>
        <w:rPr>
          <w:rFonts w:cstheme="minorHAnsi"/>
          <w:b/>
          <w:iCs/>
        </w:rPr>
      </w:pPr>
      <w:r w:rsidRPr="00016868">
        <w:rPr>
          <w:rFonts w:cstheme="minorHAnsi"/>
        </w:rPr>
        <w:t xml:space="preserve">        5</w:t>
      </w:r>
      <w:r>
        <w:rPr>
          <w:rFonts w:cstheme="minorHAnsi"/>
        </w:rPr>
        <w:t>.</w:t>
      </w:r>
      <w:r w:rsidRPr="00016868">
        <w:rPr>
          <w:rFonts w:cstheme="minorHAnsi"/>
        </w:rPr>
        <w:t xml:space="preserve"> Arkusz obserwacji dzieci z kartą interpretacji wyników – </w:t>
      </w:r>
      <w:r w:rsidRPr="00025BC9">
        <w:rPr>
          <w:rFonts w:cstheme="minorHAnsi"/>
          <w:b/>
          <w:iCs/>
        </w:rPr>
        <w:t>Załącznik nr 5</w:t>
      </w:r>
    </w:p>
    <w:p w14:paraId="1A5EF432" w14:textId="77777777" w:rsidR="00F8639D" w:rsidRPr="00016868" w:rsidRDefault="00F8639D" w:rsidP="00F8639D">
      <w:pPr>
        <w:contextualSpacing/>
        <w:jc w:val="both"/>
        <w:rPr>
          <w:rFonts w:cstheme="minorHAnsi"/>
          <w:iCs/>
        </w:rPr>
      </w:pPr>
    </w:p>
    <w:bookmarkEnd w:id="2"/>
    <w:p w14:paraId="6EF370AA" w14:textId="461A34A7" w:rsidR="00F8639D" w:rsidRDefault="00F8639D" w:rsidP="00F8639D">
      <w:pPr>
        <w:ind w:left="360"/>
        <w:contextualSpacing/>
        <w:jc w:val="both"/>
        <w:rPr>
          <w:rFonts w:cstheme="minorHAnsi"/>
        </w:rPr>
      </w:pPr>
      <w:r w:rsidRPr="00016868">
        <w:rPr>
          <w:rFonts w:cstheme="minorHAnsi"/>
          <w:b/>
          <w:bCs/>
        </w:rPr>
        <w:t>Organizacja pracy personelu</w:t>
      </w:r>
      <w:r w:rsidRPr="00016868">
        <w:rPr>
          <w:rFonts w:cstheme="minorHAnsi"/>
        </w:rPr>
        <w:t xml:space="preserve"> – obejmuje troskę o wysoki poziom profesjonalizmu w świadczeniu usług opiekuńczych i edukacyjnych, a także wspieranie rozwoju zawodowego pracowników oraz ich dobrostanu. Istotne jest również zapewnienie jasnych i funkcjonalnych procedur oraz właściwe zagospodarowanie przestrzeni, które razem stanowią fundament </w:t>
      </w:r>
      <w:proofErr w:type="gramStart"/>
      <w:r w:rsidRPr="00016868">
        <w:rPr>
          <w:rFonts w:cstheme="minorHAnsi"/>
        </w:rPr>
        <w:t>wysokiej jakości</w:t>
      </w:r>
      <w:proofErr w:type="gramEnd"/>
      <w:r w:rsidRPr="00016868">
        <w:rPr>
          <w:rFonts w:cstheme="minorHAnsi"/>
        </w:rPr>
        <w:t xml:space="preserve"> opieki. Organizacja pracy personelu realizowana jest zgodnie z </w:t>
      </w:r>
      <w:proofErr w:type="gramStart"/>
      <w:r w:rsidRPr="00016868">
        <w:rPr>
          <w:rFonts w:cstheme="minorHAnsi"/>
        </w:rPr>
        <w:t>zasadami</w:t>
      </w:r>
      <w:proofErr w:type="gramEnd"/>
      <w:r w:rsidRPr="00016868">
        <w:rPr>
          <w:rFonts w:cstheme="minorHAnsi"/>
        </w:rPr>
        <w:t>, określonymi w następujących dokumentach:</w:t>
      </w:r>
    </w:p>
    <w:p w14:paraId="17EED882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</w:rPr>
      </w:pPr>
    </w:p>
    <w:p w14:paraId="0C361C54" w14:textId="77777777" w:rsidR="00F8639D" w:rsidRPr="00016868" w:rsidRDefault="00F8639D" w:rsidP="00F8639D">
      <w:pPr>
        <w:ind w:firstLine="360"/>
        <w:contextualSpacing/>
      </w:pPr>
      <w:bookmarkStart w:id="4" w:name="_Hlk225383274"/>
      <w:r>
        <w:rPr>
          <w:rFonts w:cstheme="minorHAnsi"/>
        </w:rPr>
        <w:t xml:space="preserve">1. </w:t>
      </w:r>
      <w:r w:rsidRPr="005838C7">
        <w:rPr>
          <w:rFonts w:cstheme="minorHAnsi"/>
        </w:rPr>
        <w:t xml:space="preserve">Procedura przebywania osób dorosłych innych niż personel i rodzice na terenie klubu dziecięcego – </w:t>
      </w:r>
      <w:r w:rsidRPr="00025BC9">
        <w:rPr>
          <w:rFonts w:cstheme="minorHAnsi"/>
          <w:b/>
          <w:iCs/>
        </w:rPr>
        <w:t>Załącznik nr 6</w:t>
      </w:r>
      <w:bookmarkEnd w:id="4"/>
    </w:p>
    <w:p w14:paraId="12E96BA8" w14:textId="77777777" w:rsidR="00F8639D" w:rsidRDefault="00F8639D" w:rsidP="00F8639D">
      <w:pPr>
        <w:spacing w:after="200" w:line="276" w:lineRule="auto"/>
        <w:ind w:firstLine="360"/>
        <w:contextualSpacing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a</w:t>
      </w:r>
      <w:proofErr w:type="gramEnd"/>
      <w:r>
        <w:rPr>
          <w:rFonts w:eastAsia="Calibri" w:cstheme="minorHAnsi"/>
        </w:rPr>
        <w:t xml:space="preserve">) </w:t>
      </w:r>
      <w:r w:rsidRPr="00025BC9">
        <w:rPr>
          <w:rFonts w:eastAsia="Calibri" w:cstheme="minorHAnsi"/>
        </w:rPr>
        <w:t>Ewidencja wejść i wyjść –</w:t>
      </w:r>
      <w:r w:rsidRPr="00025BC9">
        <w:rPr>
          <w:rFonts w:eastAsia="Calibri" w:cstheme="minorHAnsi"/>
          <w:color w:val="FF0000"/>
        </w:rPr>
        <w:t xml:space="preserve"> </w:t>
      </w:r>
      <w:r w:rsidRPr="00025BC9">
        <w:rPr>
          <w:rFonts w:eastAsia="Calibri" w:cstheme="minorHAnsi"/>
          <w:b/>
          <w:color w:val="000000" w:themeColor="text1"/>
        </w:rPr>
        <w:t>Załącznik nr 7</w:t>
      </w:r>
    </w:p>
    <w:p w14:paraId="1FD3B4CB" w14:textId="77777777" w:rsidR="00F8639D" w:rsidRPr="005838C7" w:rsidRDefault="00F8639D" w:rsidP="00F8639D">
      <w:pPr>
        <w:spacing w:after="200" w:line="276" w:lineRule="auto"/>
        <w:ind w:firstLine="360"/>
        <w:contextualSpacing/>
        <w:jc w:val="both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b) </w:t>
      </w:r>
      <w:r w:rsidRPr="00016868">
        <w:rPr>
          <w:rFonts w:eastAsia="Calibri" w:cstheme="minorHAnsi"/>
        </w:rPr>
        <w:t xml:space="preserve">Schemat miejsc dostępu dla osób z </w:t>
      </w:r>
      <w:proofErr w:type="gramStart"/>
      <w:r w:rsidRPr="00016868">
        <w:rPr>
          <w:rFonts w:eastAsia="Calibri" w:cstheme="minorHAnsi"/>
        </w:rPr>
        <w:t>zewnątrz  samodzielnie</w:t>
      </w:r>
      <w:proofErr w:type="gramEnd"/>
      <w:r w:rsidRPr="00016868">
        <w:rPr>
          <w:rFonts w:eastAsia="Calibri" w:cstheme="minorHAnsi"/>
        </w:rPr>
        <w:t xml:space="preserve"> i z personelem -</w:t>
      </w:r>
      <w:r w:rsidRPr="00016868">
        <w:rPr>
          <w:rFonts w:eastAsia="Calibri" w:cstheme="minorHAnsi"/>
          <w:color w:val="FF0000"/>
        </w:rPr>
        <w:t xml:space="preserve"> </w:t>
      </w:r>
      <w:r w:rsidRPr="00025BC9">
        <w:rPr>
          <w:rFonts w:eastAsia="Calibri" w:cstheme="minorHAnsi"/>
          <w:b/>
        </w:rPr>
        <w:t xml:space="preserve">Załącznik nr 8 </w:t>
      </w:r>
    </w:p>
    <w:p w14:paraId="17CBA265" w14:textId="77777777" w:rsidR="00F8639D" w:rsidRPr="00016868" w:rsidRDefault="00F8639D" w:rsidP="00F8639D">
      <w:pPr>
        <w:spacing w:after="200" w:line="276" w:lineRule="auto"/>
        <w:ind w:firstLine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2. </w:t>
      </w:r>
      <w:r w:rsidRPr="00016868">
        <w:rPr>
          <w:rFonts w:eastAsia="Calibri" w:cstheme="minorHAnsi"/>
        </w:rPr>
        <w:t xml:space="preserve">Procedura niedopuszczania osób postronnych do kontaktu z dziećmi i bez nadzoru </w:t>
      </w:r>
      <w:proofErr w:type="gramStart"/>
      <w:r w:rsidRPr="00016868">
        <w:rPr>
          <w:rFonts w:eastAsia="Calibri" w:cstheme="minorHAnsi"/>
        </w:rPr>
        <w:t xml:space="preserve">personelu - </w:t>
      </w:r>
      <w:r>
        <w:rPr>
          <w:rFonts w:eastAsia="Calibri" w:cstheme="minorHAnsi"/>
        </w:rPr>
        <w:t xml:space="preserve">  </w:t>
      </w:r>
      <w:r w:rsidRPr="00025BC9">
        <w:rPr>
          <w:rFonts w:eastAsia="Calibri" w:cstheme="minorHAnsi"/>
          <w:b/>
        </w:rPr>
        <w:t>Załącznik</w:t>
      </w:r>
      <w:proofErr w:type="gramEnd"/>
      <w:r w:rsidRPr="00025BC9">
        <w:rPr>
          <w:rFonts w:eastAsia="Calibri" w:cstheme="minorHAnsi"/>
          <w:b/>
        </w:rPr>
        <w:t xml:space="preserve"> nr 9</w:t>
      </w:r>
    </w:p>
    <w:p w14:paraId="7A21BD93" w14:textId="321EFF7F" w:rsidR="00F8639D" w:rsidRDefault="00F8639D" w:rsidP="00F8639D">
      <w:pPr>
        <w:ind w:firstLine="360"/>
        <w:contextualSpacing/>
        <w:jc w:val="both"/>
        <w:rPr>
          <w:rFonts w:cstheme="minorHAnsi"/>
          <w:b/>
          <w:iCs/>
        </w:rPr>
      </w:pPr>
      <w:r>
        <w:rPr>
          <w:rFonts w:cstheme="minorHAnsi"/>
        </w:rPr>
        <w:t xml:space="preserve">3. </w:t>
      </w:r>
      <w:r w:rsidRPr="005838C7">
        <w:rPr>
          <w:rFonts w:cstheme="minorHAnsi"/>
        </w:rPr>
        <w:t xml:space="preserve">Procedura przyjmowania i odbierania dzieci (wraz ze wzorem upoważnienia) – </w:t>
      </w:r>
      <w:r w:rsidRPr="00025BC9">
        <w:rPr>
          <w:rFonts w:cstheme="minorHAnsi"/>
          <w:b/>
          <w:iCs/>
        </w:rPr>
        <w:t>Załącznik nr 10</w:t>
      </w:r>
    </w:p>
    <w:p w14:paraId="7B72BC24" w14:textId="70302EC3" w:rsidR="00F8639D" w:rsidRPr="00F8639D" w:rsidRDefault="00F8639D" w:rsidP="00F8639D">
      <w:pPr>
        <w:ind w:firstLine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F8639D">
        <w:rPr>
          <w:rFonts w:cstheme="minorHAnsi"/>
        </w:rPr>
        <w:t xml:space="preserve">Procedura postępowania w przypadku choroby dziecka – </w:t>
      </w:r>
      <w:r w:rsidRPr="00F8639D">
        <w:rPr>
          <w:rFonts w:cstheme="minorHAnsi"/>
          <w:b/>
          <w:iCs/>
        </w:rPr>
        <w:t>Załącznik nr 11</w:t>
      </w:r>
    </w:p>
    <w:p w14:paraId="7BA8A823" w14:textId="77777777" w:rsidR="00F8639D" w:rsidRPr="005838C7" w:rsidRDefault="00F8639D" w:rsidP="00F8639D">
      <w:pPr>
        <w:ind w:firstLine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5838C7">
        <w:rPr>
          <w:rFonts w:cstheme="minorHAnsi"/>
        </w:rPr>
        <w:t xml:space="preserve">Procedura zapobiegania wypadkom i postępowania w razie wypadku (wzór Karty zdarzenia) </w:t>
      </w:r>
      <w:r>
        <w:rPr>
          <w:rFonts w:cstheme="minorHAnsi"/>
        </w:rPr>
        <w:t xml:space="preserve">oraz zasady zapobiegania wypadkom </w:t>
      </w:r>
      <w:r w:rsidRPr="005838C7">
        <w:rPr>
          <w:rFonts w:cstheme="minorHAnsi"/>
        </w:rPr>
        <w:t xml:space="preserve">– </w:t>
      </w:r>
      <w:r w:rsidRPr="00025BC9">
        <w:rPr>
          <w:rFonts w:cstheme="minorHAnsi"/>
          <w:b/>
          <w:iCs/>
        </w:rPr>
        <w:t>Załącznik nr 12</w:t>
      </w:r>
    </w:p>
    <w:p w14:paraId="17564FB1" w14:textId="037EE348" w:rsidR="00F8639D" w:rsidRPr="00F8639D" w:rsidRDefault="00F8639D" w:rsidP="00F8639D">
      <w:pPr>
        <w:ind w:firstLine="360"/>
        <w:contextualSpacing/>
        <w:jc w:val="both"/>
        <w:rPr>
          <w:rFonts w:cstheme="minorHAnsi"/>
          <w:iCs/>
        </w:rPr>
      </w:pPr>
      <w:r>
        <w:rPr>
          <w:rFonts w:cstheme="minorHAnsi"/>
        </w:rPr>
        <w:t xml:space="preserve">6. </w:t>
      </w:r>
      <w:r w:rsidRPr="005838C7">
        <w:rPr>
          <w:rFonts w:cstheme="minorHAnsi"/>
        </w:rPr>
        <w:t xml:space="preserve">Procedura wdrażania nowych pracowników (arkusz oceny pracownika) – </w:t>
      </w:r>
      <w:r w:rsidRPr="00025BC9">
        <w:rPr>
          <w:rFonts w:cstheme="minorHAnsi"/>
          <w:b/>
          <w:iCs/>
        </w:rPr>
        <w:t>Załącznik nr 13</w:t>
      </w:r>
    </w:p>
    <w:p w14:paraId="653C0307" w14:textId="77777777" w:rsidR="00F8639D" w:rsidRPr="005838C7" w:rsidRDefault="00F8639D" w:rsidP="00F8639D">
      <w:pPr>
        <w:ind w:firstLine="360"/>
        <w:contextualSpacing/>
        <w:jc w:val="both"/>
        <w:rPr>
          <w:rFonts w:cstheme="minorHAnsi"/>
          <w:iCs/>
        </w:rPr>
      </w:pPr>
      <w:r>
        <w:rPr>
          <w:rFonts w:cstheme="minorHAnsi"/>
        </w:rPr>
        <w:lastRenderedPageBreak/>
        <w:t xml:space="preserve">7. </w:t>
      </w:r>
      <w:r w:rsidRPr="005838C7">
        <w:rPr>
          <w:rFonts w:cstheme="minorHAnsi"/>
        </w:rPr>
        <w:t xml:space="preserve">Zasady organizacji pracy personelu – </w:t>
      </w:r>
      <w:r w:rsidRPr="00025BC9">
        <w:rPr>
          <w:rFonts w:cstheme="minorHAnsi"/>
          <w:b/>
          <w:iCs/>
        </w:rPr>
        <w:t>Załącznik nr 14</w:t>
      </w:r>
    </w:p>
    <w:p w14:paraId="4A4D198E" w14:textId="77777777" w:rsidR="00F8639D" w:rsidRPr="001E6225" w:rsidRDefault="00F8639D" w:rsidP="00F8639D">
      <w:pPr>
        <w:ind w:firstLine="360"/>
        <w:contextualSpacing/>
        <w:jc w:val="both"/>
        <w:rPr>
          <w:rFonts w:cstheme="minorHAnsi"/>
          <w:iCs/>
        </w:rPr>
      </w:pPr>
      <w:r>
        <w:rPr>
          <w:rFonts w:cstheme="minorHAnsi"/>
        </w:rPr>
        <w:t xml:space="preserve">8. </w:t>
      </w:r>
      <w:r w:rsidRPr="001E6225">
        <w:rPr>
          <w:rFonts w:cstheme="minorHAnsi"/>
        </w:rPr>
        <w:t xml:space="preserve">Roczny plan doskonalenia zawodowego – </w:t>
      </w:r>
      <w:r w:rsidRPr="00025BC9">
        <w:rPr>
          <w:rFonts w:cstheme="minorHAnsi"/>
          <w:b/>
          <w:iCs/>
        </w:rPr>
        <w:t>Załącznik nr 15</w:t>
      </w:r>
    </w:p>
    <w:p w14:paraId="0ADA39A7" w14:textId="77777777" w:rsidR="00F8639D" w:rsidRPr="005838C7" w:rsidRDefault="00F8639D" w:rsidP="00F8639D">
      <w:pPr>
        <w:ind w:firstLine="360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Pr="001E6225">
        <w:rPr>
          <w:rFonts w:cstheme="minorHAnsi"/>
        </w:rPr>
        <w:t xml:space="preserve">System wewnętrznej komunikacji </w:t>
      </w:r>
      <w:r>
        <w:rPr>
          <w:rFonts w:cstheme="minorHAnsi"/>
        </w:rPr>
        <w:t xml:space="preserve">oraz kodeks etyczny personelu </w:t>
      </w:r>
      <w:r w:rsidRPr="001E6225">
        <w:rPr>
          <w:rFonts w:cstheme="minorHAnsi"/>
        </w:rPr>
        <w:t xml:space="preserve">– </w:t>
      </w:r>
      <w:r w:rsidRPr="00025BC9">
        <w:rPr>
          <w:rFonts w:cstheme="minorHAnsi"/>
          <w:b/>
          <w:iCs/>
        </w:rPr>
        <w:t>Załącznik nr 16</w:t>
      </w:r>
    </w:p>
    <w:p w14:paraId="70E25FB5" w14:textId="77777777" w:rsidR="00F8639D" w:rsidRPr="00BC75AF" w:rsidRDefault="00F8639D" w:rsidP="00F8639D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10. </w:t>
      </w:r>
      <w:r w:rsidRPr="00BC75AF">
        <w:rPr>
          <w:rFonts w:cstheme="minorHAnsi"/>
        </w:rPr>
        <w:t xml:space="preserve">Arkusz samooceny personelu – </w:t>
      </w:r>
      <w:r w:rsidRPr="00025BC9">
        <w:rPr>
          <w:rFonts w:cstheme="minorHAnsi"/>
          <w:b/>
          <w:iCs/>
        </w:rPr>
        <w:t>Załącznik nr 1</w:t>
      </w:r>
      <w:r>
        <w:rPr>
          <w:rFonts w:cstheme="minorHAnsi"/>
          <w:b/>
          <w:iCs/>
        </w:rPr>
        <w:t>7</w:t>
      </w:r>
      <w:r w:rsidRPr="00025BC9">
        <w:rPr>
          <w:rFonts w:cstheme="minorHAnsi"/>
          <w:b/>
          <w:iCs/>
        </w:rPr>
        <w:t xml:space="preserve"> i Załącznik 1</w:t>
      </w:r>
      <w:r>
        <w:rPr>
          <w:rFonts w:cstheme="minorHAnsi"/>
          <w:b/>
          <w:iCs/>
        </w:rPr>
        <w:t>8</w:t>
      </w:r>
    </w:p>
    <w:p w14:paraId="377E8AC1" w14:textId="47195563" w:rsidR="00F8639D" w:rsidRPr="00016868" w:rsidRDefault="00F8639D" w:rsidP="00F8639D">
      <w:pPr>
        <w:ind w:left="360"/>
        <w:contextualSpacing/>
        <w:jc w:val="both"/>
        <w:rPr>
          <w:rFonts w:cstheme="minorHAnsi"/>
        </w:rPr>
      </w:pPr>
      <w:r w:rsidRPr="00016868">
        <w:rPr>
          <w:rFonts w:cstheme="minorHAnsi"/>
          <w:b/>
          <w:bCs/>
        </w:rPr>
        <w:t>Współpraca personelu z rodzicami</w:t>
      </w:r>
      <w:r w:rsidRPr="00016868">
        <w:rPr>
          <w:rFonts w:cstheme="minorHAnsi"/>
        </w:rPr>
        <w:t xml:space="preserve"> –</w:t>
      </w:r>
      <w:r w:rsidR="00E17CDF">
        <w:rPr>
          <w:rFonts w:cstheme="minorHAnsi"/>
        </w:rPr>
        <w:t xml:space="preserve"> </w:t>
      </w:r>
      <w:r w:rsidRPr="00016868">
        <w:rPr>
          <w:rFonts w:cstheme="minorHAnsi"/>
        </w:rPr>
        <w:t>odnosi się do budowania takich warunków, które sprzyjają aktywnemu udziałowi rodziców w życiu klubu dziecięcego oraz umożliwiają im rozwijanie i wzmacnianie kompetencji wychowawczych. Współpraca personelu z rodzicami realizowana jest zgodnie z zasadami, określonymi w następujących dokumentach:</w:t>
      </w:r>
    </w:p>
    <w:p w14:paraId="0C9DEC74" w14:textId="77777777" w:rsidR="00F8639D" w:rsidRPr="00BC75AF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C75AF">
        <w:rPr>
          <w:rFonts w:cstheme="minorHAnsi"/>
        </w:rPr>
        <w:t xml:space="preserve">Zasady bieżącej współpracy i komunikacji z rodzicami – </w:t>
      </w:r>
      <w:r w:rsidRPr="00025BC9">
        <w:rPr>
          <w:rFonts w:cstheme="minorHAnsi"/>
          <w:b/>
          <w:iCs/>
        </w:rPr>
        <w:t xml:space="preserve">Złącznik nr </w:t>
      </w:r>
      <w:r>
        <w:rPr>
          <w:rFonts w:cstheme="minorHAnsi"/>
          <w:b/>
          <w:iCs/>
        </w:rPr>
        <w:t>1</w:t>
      </w:r>
      <w:r w:rsidRPr="00025BC9">
        <w:rPr>
          <w:rFonts w:cstheme="minorHAnsi"/>
          <w:b/>
          <w:iCs/>
        </w:rPr>
        <w:t>9</w:t>
      </w:r>
    </w:p>
    <w:p w14:paraId="2184C58E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16868">
        <w:rPr>
          <w:rFonts w:cstheme="minorHAnsi"/>
        </w:rPr>
        <w:t xml:space="preserve">Lista spraw konsultowanych z rodzicami – </w:t>
      </w:r>
      <w:r w:rsidRPr="00025BC9">
        <w:rPr>
          <w:rFonts w:cstheme="minorHAnsi"/>
          <w:b/>
        </w:rPr>
        <w:t>Załącznik nr 20</w:t>
      </w:r>
    </w:p>
    <w:p w14:paraId="7D9BA0E3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5" w:name="_Hlk225401134"/>
      <w:r w:rsidRPr="00016868">
        <w:rPr>
          <w:rFonts w:cstheme="minorHAnsi"/>
        </w:rPr>
        <w:t xml:space="preserve">Umowa z rodzicami i/lub regulamin organizacyjny instytucji opieki, w którym określone są prawa i obowiązki rodziców oraz instytucji opieki – </w:t>
      </w:r>
      <w:r w:rsidRPr="00025BC9">
        <w:rPr>
          <w:rFonts w:cstheme="minorHAnsi"/>
          <w:b/>
        </w:rPr>
        <w:t>Załącznik nr 21</w:t>
      </w:r>
    </w:p>
    <w:bookmarkEnd w:id="5"/>
    <w:p w14:paraId="56782F88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  <w:iCs/>
        </w:rPr>
      </w:pPr>
      <w:r w:rsidRPr="00016868">
        <w:rPr>
          <w:rFonts w:cstheme="minorHAnsi"/>
        </w:rPr>
        <w:t xml:space="preserve">Formularz dotyczący dziecka – </w:t>
      </w:r>
      <w:r w:rsidRPr="00025BC9">
        <w:rPr>
          <w:rFonts w:cstheme="minorHAnsi"/>
          <w:b/>
          <w:iCs/>
        </w:rPr>
        <w:t xml:space="preserve">Załącznik nr </w:t>
      </w:r>
      <w:r>
        <w:rPr>
          <w:rFonts w:cstheme="minorHAnsi"/>
          <w:b/>
          <w:iCs/>
        </w:rPr>
        <w:t>22</w:t>
      </w:r>
    </w:p>
    <w:p w14:paraId="5BC4530A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16868">
        <w:rPr>
          <w:rFonts w:cstheme="minorHAnsi"/>
        </w:rPr>
        <w:t xml:space="preserve">Ramowy program adaptacji dzieci – </w:t>
      </w:r>
      <w:r w:rsidRPr="00025BC9">
        <w:rPr>
          <w:rFonts w:cstheme="minorHAnsi"/>
          <w:b/>
          <w:iCs/>
        </w:rPr>
        <w:t>Załącznik nr 23</w:t>
      </w:r>
    </w:p>
    <w:p w14:paraId="15B29049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16868">
        <w:rPr>
          <w:rFonts w:cstheme="minorHAnsi"/>
        </w:rPr>
        <w:t xml:space="preserve">Indywidualny program wsparcia dziecka o specjalnych potrzebach – </w:t>
      </w:r>
      <w:r w:rsidRPr="00025BC9">
        <w:rPr>
          <w:rFonts w:cstheme="minorHAnsi"/>
          <w:b/>
          <w:iCs/>
        </w:rPr>
        <w:t>Załącznik nr 24</w:t>
      </w:r>
    </w:p>
    <w:p w14:paraId="03B1F7AC" w14:textId="0FFE66AF" w:rsidR="00553D3B" w:rsidRPr="00553D3B" w:rsidRDefault="00553D3B" w:rsidP="00553D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53D3B">
        <w:t>Procedura współpracy z rodzicami – informowanie, s</w:t>
      </w:r>
      <w:bookmarkStart w:id="6" w:name="_GoBack"/>
      <w:bookmarkEnd w:id="6"/>
      <w:r w:rsidRPr="00553D3B">
        <w:t>potkania, zgłaszania i rozpatrywania wniosków i skarg rodziców, badania satysfakcji rodziców</w:t>
      </w:r>
      <w:r>
        <w:t xml:space="preserve"> - </w:t>
      </w:r>
      <w:r w:rsidRPr="00025BC9">
        <w:rPr>
          <w:rFonts w:cstheme="minorHAnsi"/>
          <w:b/>
          <w:iCs/>
        </w:rPr>
        <w:t>Załącznik nr 25</w:t>
      </w:r>
    </w:p>
    <w:p w14:paraId="432507CF" w14:textId="19B22B33" w:rsidR="00F8639D" w:rsidRPr="00553D3B" w:rsidRDefault="00F8639D" w:rsidP="00553D3B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16868">
        <w:rPr>
          <w:rFonts w:cstheme="minorHAnsi"/>
        </w:rPr>
        <w:t xml:space="preserve">Ankieta badająca satysfakcję rodziców/opiekunów prawnych w zakresie jakości opieki nad </w:t>
      </w:r>
      <w:proofErr w:type="gramStart"/>
      <w:r w:rsidRPr="00016868">
        <w:rPr>
          <w:rFonts w:cstheme="minorHAnsi"/>
        </w:rPr>
        <w:t xml:space="preserve">dziećmi – </w:t>
      </w:r>
      <w:r w:rsidRPr="00553D3B">
        <w:rPr>
          <w:rFonts w:cstheme="minorHAnsi"/>
        </w:rPr>
        <w:t xml:space="preserve"> </w:t>
      </w:r>
      <w:r w:rsidRPr="00553D3B">
        <w:rPr>
          <w:rFonts w:cstheme="minorHAnsi"/>
          <w:b/>
          <w:iCs/>
        </w:rPr>
        <w:t>Załącznik</w:t>
      </w:r>
      <w:proofErr w:type="gramEnd"/>
      <w:r w:rsidRPr="00553D3B">
        <w:rPr>
          <w:rFonts w:cstheme="minorHAnsi"/>
          <w:b/>
          <w:iCs/>
        </w:rPr>
        <w:t xml:space="preserve"> nr 26</w:t>
      </w:r>
    </w:p>
    <w:p w14:paraId="7EA960BE" w14:textId="5EC0B29C" w:rsidR="00F8639D" w:rsidRPr="00E17CDF" w:rsidRDefault="00C829A8" w:rsidP="004E4F73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P</w:t>
      </w:r>
      <w:r w:rsidR="00F8639D" w:rsidRPr="00C829A8">
        <w:rPr>
          <w:rFonts w:cstheme="minorHAnsi"/>
        </w:rPr>
        <w:t xml:space="preserve">rocedura zgłaszania przypadków przemocy i innych </w:t>
      </w:r>
      <w:proofErr w:type="spellStart"/>
      <w:r w:rsidR="00F8639D" w:rsidRPr="00C829A8">
        <w:rPr>
          <w:rFonts w:cstheme="minorHAnsi"/>
        </w:rPr>
        <w:t>zachowań</w:t>
      </w:r>
      <w:proofErr w:type="spellEnd"/>
      <w:r w:rsidR="00F8639D" w:rsidRPr="00C829A8">
        <w:rPr>
          <w:rFonts w:cstheme="minorHAnsi"/>
        </w:rPr>
        <w:t xml:space="preserve"> niepożądanych - </w:t>
      </w:r>
      <w:r w:rsidR="00F8639D" w:rsidRPr="00C829A8">
        <w:rPr>
          <w:rFonts w:cstheme="minorHAnsi"/>
          <w:b/>
        </w:rPr>
        <w:t>Załącznik nr 27</w:t>
      </w:r>
    </w:p>
    <w:p w14:paraId="42F16357" w14:textId="77777777" w:rsidR="00F8639D" w:rsidRPr="00016868" w:rsidRDefault="00F8639D" w:rsidP="00F8639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016868">
        <w:rPr>
          <w:rFonts w:cstheme="minorHAnsi"/>
        </w:rPr>
        <w:t xml:space="preserve">Oświadczenie rodzica/opiekuna prawnego dotyczące standardów opieki sprawowanej nad dziećmi w wieku do lat 3 w Klubie Dziecięcym „ </w:t>
      </w:r>
      <w:proofErr w:type="spellStart"/>
      <w:r w:rsidRPr="00016868">
        <w:rPr>
          <w:rFonts w:cstheme="minorHAnsi"/>
        </w:rPr>
        <w:t>Maluszkowo</w:t>
      </w:r>
      <w:proofErr w:type="spellEnd"/>
      <w:r w:rsidRPr="00016868">
        <w:rPr>
          <w:rFonts w:cstheme="minorHAnsi"/>
        </w:rPr>
        <w:t xml:space="preserve">” w Sławkowie – </w:t>
      </w:r>
      <w:r w:rsidRPr="00025BC9">
        <w:rPr>
          <w:rFonts w:cstheme="minorHAnsi"/>
          <w:b/>
          <w:iCs/>
        </w:rPr>
        <w:t>Załącznik nr 2</w:t>
      </w:r>
      <w:r>
        <w:rPr>
          <w:rFonts w:cstheme="minorHAnsi"/>
          <w:b/>
          <w:iCs/>
        </w:rPr>
        <w:t>8</w:t>
      </w:r>
    </w:p>
    <w:p w14:paraId="417CE66F" w14:textId="77777777" w:rsidR="00F8639D" w:rsidRPr="00025BC9" w:rsidRDefault="00F8639D" w:rsidP="00F8639D">
      <w:pPr>
        <w:pStyle w:val="Akapitzlist"/>
        <w:jc w:val="both"/>
        <w:rPr>
          <w:rFonts w:cstheme="minorHAnsi"/>
          <w:b/>
          <w:color w:val="000000" w:themeColor="text1"/>
        </w:rPr>
      </w:pPr>
    </w:p>
    <w:p w14:paraId="6FA10464" w14:textId="3A052A6B" w:rsidR="00F8639D" w:rsidRDefault="00F8639D" w:rsidP="00F8639D">
      <w:pPr>
        <w:ind w:left="360"/>
        <w:contextualSpacing/>
        <w:jc w:val="center"/>
        <w:rPr>
          <w:rFonts w:cstheme="minorHAnsi"/>
          <w:b/>
          <w:color w:val="000000" w:themeColor="text1"/>
        </w:rPr>
      </w:pPr>
      <w:r w:rsidRPr="00016868">
        <w:rPr>
          <w:rFonts w:cstheme="minorHAnsi"/>
          <w:b/>
          <w:color w:val="000000" w:themeColor="text1"/>
        </w:rPr>
        <w:t>§ 2</w:t>
      </w:r>
    </w:p>
    <w:p w14:paraId="733922C2" w14:textId="77777777" w:rsidR="00F8639D" w:rsidRPr="00016868" w:rsidRDefault="00F8639D" w:rsidP="00F8639D">
      <w:pPr>
        <w:ind w:left="360"/>
        <w:contextualSpacing/>
        <w:jc w:val="center"/>
        <w:rPr>
          <w:rFonts w:cstheme="minorHAnsi"/>
          <w:b/>
          <w:color w:val="000000" w:themeColor="text1"/>
        </w:rPr>
      </w:pPr>
    </w:p>
    <w:p w14:paraId="0F3268E4" w14:textId="77777777" w:rsidR="00F8639D" w:rsidRPr="00016868" w:rsidRDefault="00F8639D" w:rsidP="00F8639D">
      <w:pPr>
        <w:ind w:left="708" w:firstLine="708"/>
        <w:contextualSpacing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>Zobowiązuję się zapoznać wszystkich pracowników oraz rodziców/opiekunów prawnych dzieci uczęszczających do Klubu Dziecięcego „</w:t>
      </w:r>
      <w:proofErr w:type="spellStart"/>
      <w:r w:rsidRPr="00016868">
        <w:rPr>
          <w:rFonts w:cstheme="minorHAnsi"/>
          <w:color w:val="000000" w:themeColor="text1"/>
        </w:rPr>
        <w:t>Maluszkowo</w:t>
      </w:r>
      <w:proofErr w:type="spellEnd"/>
      <w:r w:rsidRPr="00016868">
        <w:rPr>
          <w:rFonts w:cstheme="minorHAnsi"/>
          <w:color w:val="000000" w:themeColor="text1"/>
        </w:rPr>
        <w:t xml:space="preserve">” w Sławkowie z treścią niniejszego zarządzenia oraz dokumentami stanowiącymi załączniki, wymienione w § 1. </w:t>
      </w:r>
    </w:p>
    <w:p w14:paraId="1BEEB059" w14:textId="77777777" w:rsidR="00F8639D" w:rsidRPr="00016868" w:rsidRDefault="00F8639D" w:rsidP="00F8639D">
      <w:pPr>
        <w:ind w:left="360" w:firstLine="348"/>
        <w:contextualSpacing/>
        <w:jc w:val="both"/>
        <w:rPr>
          <w:rFonts w:cstheme="minorHAnsi"/>
          <w:color w:val="000000" w:themeColor="text1"/>
        </w:rPr>
      </w:pPr>
    </w:p>
    <w:p w14:paraId="2EEFFEAE" w14:textId="77777777" w:rsidR="00F8639D" w:rsidRPr="00016868" w:rsidRDefault="00F8639D" w:rsidP="00F8639D">
      <w:pPr>
        <w:ind w:left="360"/>
        <w:contextualSpacing/>
        <w:jc w:val="center"/>
        <w:rPr>
          <w:rFonts w:cstheme="minorHAnsi"/>
          <w:b/>
          <w:color w:val="000000" w:themeColor="text1"/>
        </w:rPr>
      </w:pPr>
      <w:r w:rsidRPr="00016868">
        <w:rPr>
          <w:rFonts w:cstheme="minorHAnsi"/>
          <w:b/>
          <w:color w:val="000000" w:themeColor="text1"/>
        </w:rPr>
        <w:t>§ 3</w:t>
      </w:r>
    </w:p>
    <w:p w14:paraId="480A2377" w14:textId="77777777" w:rsidR="00F8639D" w:rsidRPr="00016868" w:rsidRDefault="00F8639D" w:rsidP="00F8639D">
      <w:pPr>
        <w:ind w:left="1068" w:firstLine="348"/>
        <w:contextualSpacing/>
        <w:jc w:val="both"/>
        <w:rPr>
          <w:rFonts w:cstheme="minorHAnsi"/>
          <w:color w:val="000000" w:themeColor="text1"/>
        </w:rPr>
      </w:pPr>
      <w:r w:rsidRPr="00016868">
        <w:rPr>
          <w:rFonts w:cstheme="minorHAnsi"/>
          <w:color w:val="000000" w:themeColor="text1"/>
        </w:rPr>
        <w:t xml:space="preserve">Zarządzenie wchodzi w życie z dniem od </w:t>
      </w:r>
      <w:r>
        <w:rPr>
          <w:rFonts w:cstheme="minorHAnsi"/>
        </w:rPr>
        <w:t>0</w:t>
      </w:r>
      <w:r w:rsidRPr="00016868">
        <w:rPr>
          <w:rFonts w:cstheme="minorHAnsi"/>
        </w:rPr>
        <w:t>1.</w:t>
      </w:r>
      <w:r>
        <w:rPr>
          <w:rFonts w:cstheme="minorHAnsi"/>
        </w:rPr>
        <w:t>01</w:t>
      </w:r>
      <w:r w:rsidRPr="00016868">
        <w:rPr>
          <w:rFonts w:cstheme="minorHAnsi"/>
        </w:rPr>
        <w:t>.202</w:t>
      </w:r>
      <w:r>
        <w:rPr>
          <w:rFonts w:cstheme="minorHAnsi"/>
        </w:rPr>
        <w:t>6</w:t>
      </w:r>
      <w:r w:rsidRPr="00016868">
        <w:rPr>
          <w:rFonts w:cstheme="minorHAnsi"/>
        </w:rPr>
        <w:t xml:space="preserve"> </w:t>
      </w:r>
      <w:proofErr w:type="gramStart"/>
      <w:r w:rsidRPr="00016868">
        <w:rPr>
          <w:rFonts w:cstheme="minorHAnsi"/>
          <w:color w:val="000000" w:themeColor="text1"/>
        </w:rPr>
        <w:t>roku</w:t>
      </w:r>
      <w:proofErr w:type="gramEnd"/>
      <w:r w:rsidRPr="00016868">
        <w:rPr>
          <w:rFonts w:cstheme="minorHAnsi"/>
          <w:color w:val="000000" w:themeColor="text1"/>
        </w:rPr>
        <w:t>.</w:t>
      </w:r>
    </w:p>
    <w:p w14:paraId="47FF664B" w14:textId="77777777" w:rsidR="00F8639D" w:rsidRPr="00016868" w:rsidRDefault="00F8639D" w:rsidP="00F8639D">
      <w:pPr>
        <w:ind w:left="360"/>
        <w:contextualSpacing/>
        <w:jc w:val="both"/>
        <w:rPr>
          <w:rFonts w:cstheme="minorHAnsi"/>
          <w:color w:val="000000" w:themeColor="text1"/>
        </w:rPr>
      </w:pPr>
    </w:p>
    <w:p w14:paraId="2C0431D3" w14:textId="77777777" w:rsidR="00F8639D" w:rsidRDefault="00F8639D" w:rsidP="00F8639D">
      <w:pPr>
        <w:ind w:left="360"/>
        <w:contextualSpacing/>
        <w:jc w:val="both"/>
        <w:rPr>
          <w:rFonts w:cstheme="minorHAnsi"/>
          <w:color w:val="000000" w:themeColor="text1"/>
        </w:rPr>
      </w:pPr>
    </w:p>
    <w:p w14:paraId="37F838AE" w14:textId="77777777" w:rsidR="00F8639D" w:rsidRDefault="00F8639D" w:rsidP="00F8639D">
      <w:pPr>
        <w:ind w:left="360"/>
        <w:contextualSpacing/>
        <w:jc w:val="right"/>
        <w:rPr>
          <w:rFonts w:cstheme="minorHAnsi"/>
          <w:color w:val="000000" w:themeColor="text1"/>
        </w:rPr>
      </w:pPr>
    </w:p>
    <w:p w14:paraId="48A33A8F" w14:textId="77777777" w:rsidR="00F8639D" w:rsidRDefault="00F8639D" w:rsidP="00F8639D">
      <w:pPr>
        <w:ind w:left="360"/>
        <w:contextualSpacing/>
        <w:jc w:val="right"/>
        <w:rPr>
          <w:rFonts w:cstheme="minorHAnsi"/>
          <w:color w:val="000000" w:themeColor="text1"/>
        </w:rPr>
      </w:pPr>
    </w:p>
    <w:p w14:paraId="390A6780" w14:textId="77777777" w:rsidR="00F8639D" w:rsidRDefault="00F8639D" w:rsidP="00F8639D">
      <w:pPr>
        <w:ind w:left="360"/>
        <w:contextualSpacing/>
        <w:jc w:val="right"/>
        <w:rPr>
          <w:rFonts w:cstheme="minorHAnsi"/>
          <w:color w:val="000000" w:themeColor="text1"/>
        </w:rPr>
      </w:pPr>
    </w:p>
    <w:p w14:paraId="5F317463" w14:textId="35E1FF1F" w:rsidR="00F8639D" w:rsidRDefault="00F8639D" w:rsidP="003466CD">
      <w:pPr>
        <w:contextualSpacing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Kierownik Klubu Dziecięcego</w:t>
      </w:r>
    </w:p>
    <w:p w14:paraId="074AE078" w14:textId="77777777" w:rsidR="00F8639D" w:rsidRDefault="00F8639D" w:rsidP="003466CD">
      <w:pPr>
        <w:contextualSpacing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„</w:t>
      </w:r>
      <w:proofErr w:type="spellStart"/>
      <w:r>
        <w:rPr>
          <w:rFonts w:cstheme="minorHAnsi"/>
          <w:color w:val="000000" w:themeColor="text1"/>
        </w:rPr>
        <w:t>Maluszkowo</w:t>
      </w:r>
      <w:proofErr w:type="spellEnd"/>
      <w:r>
        <w:rPr>
          <w:rFonts w:cstheme="minorHAnsi"/>
          <w:color w:val="000000" w:themeColor="text1"/>
        </w:rPr>
        <w:t>” w Sławkowie</w:t>
      </w:r>
    </w:p>
    <w:p w14:paraId="5E9221A6" w14:textId="77777777" w:rsidR="00F8639D" w:rsidRDefault="00F8639D" w:rsidP="00F8639D">
      <w:pPr>
        <w:ind w:left="11328"/>
        <w:contextualSpacing/>
        <w:jc w:val="center"/>
        <w:rPr>
          <w:rFonts w:cstheme="minorHAnsi"/>
          <w:color w:val="000000" w:themeColor="text1"/>
        </w:rPr>
      </w:pPr>
    </w:p>
    <w:p w14:paraId="2721D724" w14:textId="77777777" w:rsidR="00F8639D" w:rsidRDefault="00F8639D" w:rsidP="003466CD">
      <w:pPr>
        <w:contextualSpacing/>
        <w:jc w:val="right"/>
        <w:rPr>
          <w:rFonts w:cstheme="minorHAnsi"/>
          <w:color w:val="000000" w:themeColor="text1"/>
        </w:rPr>
      </w:pPr>
      <w:proofErr w:type="gramStart"/>
      <w:r>
        <w:rPr>
          <w:rFonts w:cstheme="minorHAnsi"/>
          <w:color w:val="000000" w:themeColor="text1"/>
        </w:rPr>
        <w:t>mgr</w:t>
      </w:r>
      <w:proofErr w:type="gramEnd"/>
      <w:r>
        <w:rPr>
          <w:rFonts w:cstheme="minorHAnsi"/>
          <w:color w:val="000000" w:themeColor="text1"/>
        </w:rPr>
        <w:t xml:space="preserve"> Dominika Blecharczyk</w:t>
      </w:r>
    </w:p>
    <w:p w14:paraId="584740E4" w14:textId="77777777" w:rsidR="00F8639D" w:rsidRDefault="00F8639D" w:rsidP="00F8639D">
      <w:pPr>
        <w:ind w:left="360"/>
        <w:contextualSpacing/>
        <w:jc w:val="center"/>
        <w:rPr>
          <w:rFonts w:cstheme="minorHAnsi"/>
          <w:color w:val="000000" w:themeColor="text1"/>
        </w:rPr>
      </w:pPr>
    </w:p>
    <w:p w14:paraId="4091493D" w14:textId="77777777" w:rsidR="00F8639D" w:rsidRDefault="00F8639D" w:rsidP="00F8639D">
      <w:pPr>
        <w:ind w:left="360"/>
        <w:contextualSpacing/>
        <w:jc w:val="both"/>
        <w:rPr>
          <w:rFonts w:cstheme="minorHAnsi"/>
          <w:color w:val="000000" w:themeColor="text1"/>
        </w:rPr>
      </w:pPr>
    </w:p>
    <w:p w14:paraId="05A24682" w14:textId="77777777" w:rsidR="000F42DD" w:rsidRDefault="000F42DD" w:rsidP="00BC4DED"/>
    <w:sectPr w:rsidR="000F42DD" w:rsidSect="006114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B37DE8" w16cid:durableId="2D6632C5"/>
  <w16cid:commentId w16cid:paraId="20F1F178" w16cid:durableId="2D70C6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F73"/>
    <w:multiLevelType w:val="hybridMultilevel"/>
    <w:tmpl w:val="3474B6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04B79"/>
    <w:multiLevelType w:val="hybridMultilevel"/>
    <w:tmpl w:val="075236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214A"/>
    <w:multiLevelType w:val="hybridMultilevel"/>
    <w:tmpl w:val="748A39F8"/>
    <w:lvl w:ilvl="0" w:tplc="5F7217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DA"/>
    <w:rsid w:val="000F42DD"/>
    <w:rsid w:val="003057E7"/>
    <w:rsid w:val="003466CD"/>
    <w:rsid w:val="004E4F73"/>
    <w:rsid w:val="00553D3B"/>
    <w:rsid w:val="0061146E"/>
    <w:rsid w:val="00772EDA"/>
    <w:rsid w:val="008066A3"/>
    <w:rsid w:val="00BC4DED"/>
    <w:rsid w:val="00C829A8"/>
    <w:rsid w:val="00DC0D5D"/>
    <w:rsid w:val="00E17CDF"/>
    <w:rsid w:val="00F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3599"/>
  <w15:chartTrackingRefBased/>
  <w15:docId w15:val="{2A6877B4-3F1D-450A-A2E7-163BAA29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3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39D"/>
    <w:pPr>
      <w:ind w:left="720"/>
      <w:contextualSpacing/>
    </w:pPr>
  </w:style>
  <w:style w:type="paragraph" w:customStyle="1" w:styleId="Standard">
    <w:name w:val="Standard"/>
    <w:rsid w:val="00F8639D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6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39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39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C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CD7CF-FCE1-4903-8759-B3FA1935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dblecharczyk</dc:creator>
  <cp:keywords/>
  <dc:description/>
  <cp:lastModifiedBy>Konto Microsoft</cp:lastModifiedBy>
  <cp:revision>7</cp:revision>
  <cp:lastPrinted>2026-03-27T10:13:00Z</cp:lastPrinted>
  <dcterms:created xsi:type="dcterms:W3CDTF">2026-03-27T11:24:00Z</dcterms:created>
  <dcterms:modified xsi:type="dcterms:W3CDTF">2026-04-08T10:39:00Z</dcterms:modified>
</cp:coreProperties>
</file>