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2B9" w:rsidRPr="00F2103C" w:rsidRDefault="009652B9" w:rsidP="009652B9">
      <w:pPr>
        <w:contextualSpacing/>
        <w:jc w:val="right"/>
        <w:rPr>
          <w:rFonts w:cstheme="minorHAnsi"/>
        </w:rPr>
      </w:pPr>
      <w:r w:rsidRPr="00F2103C">
        <w:rPr>
          <w:rFonts w:cstheme="minorHAnsi"/>
        </w:rPr>
        <w:t xml:space="preserve">Załącznik nr </w:t>
      </w:r>
      <w:r>
        <w:rPr>
          <w:rFonts w:cstheme="minorHAnsi"/>
        </w:rPr>
        <w:t>27</w:t>
      </w:r>
    </w:p>
    <w:p w:rsidR="009652B9" w:rsidRPr="00F2103C" w:rsidRDefault="009652B9" w:rsidP="009652B9">
      <w:pPr>
        <w:contextualSpacing/>
        <w:jc w:val="right"/>
        <w:rPr>
          <w:rFonts w:cstheme="minorHAnsi"/>
        </w:rPr>
      </w:pPr>
      <w:proofErr w:type="gramStart"/>
      <w:r>
        <w:rPr>
          <w:rFonts w:cstheme="minorHAnsi"/>
        </w:rPr>
        <w:t>d</w:t>
      </w:r>
      <w:r w:rsidRPr="00F2103C">
        <w:rPr>
          <w:rFonts w:cstheme="minorHAnsi"/>
        </w:rPr>
        <w:t>o</w:t>
      </w:r>
      <w:proofErr w:type="gramEnd"/>
      <w:r w:rsidRPr="00F2103C">
        <w:rPr>
          <w:rFonts w:cstheme="minorHAnsi"/>
        </w:rPr>
        <w:t xml:space="preserve"> Zarządzeni</w:t>
      </w:r>
      <w:r>
        <w:rPr>
          <w:rFonts w:cstheme="minorHAnsi"/>
        </w:rPr>
        <w:t>a</w:t>
      </w:r>
      <w:r w:rsidRPr="00F2103C">
        <w:rPr>
          <w:rFonts w:cstheme="minorHAnsi"/>
        </w:rPr>
        <w:t xml:space="preserve"> Nr 8/2025 z dnia 31 grudnia 2025 r.</w:t>
      </w:r>
    </w:p>
    <w:p w:rsidR="009652B9" w:rsidRPr="00F2103C" w:rsidRDefault="009652B9" w:rsidP="009652B9">
      <w:pPr>
        <w:contextualSpacing/>
        <w:jc w:val="right"/>
        <w:rPr>
          <w:rFonts w:cstheme="minorHAnsi"/>
        </w:rPr>
      </w:pPr>
      <w:r w:rsidRPr="00F2103C">
        <w:rPr>
          <w:rFonts w:cstheme="minorHAnsi"/>
          <w:bCs/>
        </w:rPr>
        <w:t xml:space="preserve">   Kierownika Klubu Dziecięcego „</w:t>
      </w:r>
      <w:proofErr w:type="spellStart"/>
      <w:r w:rsidRPr="00F2103C">
        <w:rPr>
          <w:rFonts w:cstheme="minorHAnsi"/>
          <w:bCs/>
        </w:rPr>
        <w:t>Maluszkowo</w:t>
      </w:r>
      <w:proofErr w:type="spellEnd"/>
      <w:r w:rsidRPr="00F2103C">
        <w:rPr>
          <w:rFonts w:cstheme="minorHAnsi"/>
          <w:bCs/>
        </w:rPr>
        <w:t>”</w:t>
      </w:r>
    </w:p>
    <w:p w:rsidR="009652B9" w:rsidRDefault="009652B9" w:rsidP="009652B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652B9" w:rsidRPr="00F73159" w:rsidRDefault="009652B9" w:rsidP="009652B9">
      <w:pPr>
        <w:spacing w:after="200" w:line="276" w:lineRule="auto"/>
        <w:rPr>
          <w:rFonts w:ascii="Calibri" w:eastAsia="Calibri" w:hAnsi="Calibri" w:cs="Times New Roman"/>
          <w:b/>
        </w:rPr>
      </w:pPr>
    </w:p>
    <w:p w:rsidR="009652B9" w:rsidRDefault="009652B9" w:rsidP="009652B9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  <w:r w:rsidRPr="00FA7D12">
        <w:rPr>
          <w:rFonts w:eastAsia="Calibri" w:cstheme="minorHAnsi"/>
          <w:b/>
          <w:u w:val="single"/>
        </w:rPr>
        <w:t xml:space="preserve">Procedura zgłaszania przypadków przemocy i innych </w:t>
      </w:r>
      <w:proofErr w:type="spellStart"/>
      <w:r w:rsidRPr="00FA7D12">
        <w:rPr>
          <w:rFonts w:eastAsia="Calibri" w:cstheme="minorHAnsi"/>
          <w:b/>
          <w:u w:val="single"/>
        </w:rPr>
        <w:t>zachowań</w:t>
      </w:r>
      <w:proofErr w:type="spellEnd"/>
      <w:r w:rsidRPr="00FA7D12">
        <w:rPr>
          <w:rFonts w:eastAsia="Calibri" w:cstheme="minorHAnsi"/>
          <w:b/>
          <w:u w:val="single"/>
        </w:rPr>
        <w:t xml:space="preserve"> niepożądanych:</w:t>
      </w:r>
    </w:p>
    <w:p w:rsidR="009652B9" w:rsidRPr="00FA7D12" w:rsidRDefault="009652B9" w:rsidP="009652B9">
      <w:pPr>
        <w:spacing w:after="200" w:line="276" w:lineRule="auto"/>
        <w:contextualSpacing/>
        <w:jc w:val="center"/>
        <w:rPr>
          <w:rFonts w:eastAsia="Calibri" w:cstheme="minorHAnsi"/>
          <w:b/>
          <w:u w:val="single"/>
        </w:rPr>
      </w:pP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>- procedury zgłaszania takich przypadków znana jest zarówno personelowi, jak i rodzicom. Obejmuje: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>- czytelną informację o tym, jak i do kogo można zgłaszać niepokojące sygnały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 xml:space="preserve">- dyrekcja oraz zaufany wyznaczony pracownik pozostają do dyspozycji 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 xml:space="preserve">- zapewnione są różne kanały </w:t>
      </w:r>
      <w:proofErr w:type="spellStart"/>
      <w:r w:rsidRPr="00FA7D12">
        <w:rPr>
          <w:rFonts w:eastAsia="Calibri" w:cstheme="minorHAnsi"/>
        </w:rPr>
        <w:t>zgłaszenia</w:t>
      </w:r>
      <w:proofErr w:type="spellEnd"/>
      <w:r w:rsidRPr="00FA7D12">
        <w:rPr>
          <w:rFonts w:eastAsia="Calibri" w:cstheme="minorHAnsi"/>
        </w:rPr>
        <w:t>, np. osobiście, mailowo lub telefonicznie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>- zagwarantowana jest poufność i ochrona danych zgłaszającego,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>- udzielona zostanie informacja, w jaki sposób będzie przebiegać procedura wyjaśniająca po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proofErr w:type="gramStart"/>
      <w:r w:rsidRPr="00FA7D12">
        <w:rPr>
          <w:rFonts w:eastAsia="Calibri" w:cstheme="minorHAnsi"/>
        </w:rPr>
        <w:t>otrzymaniu</w:t>
      </w:r>
      <w:proofErr w:type="gramEnd"/>
      <w:r w:rsidRPr="00FA7D12">
        <w:rPr>
          <w:rFonts w:eastAsia="Calibri" w:cstheme="minorHAnsi"/>
        </w:rPr>
        <w:t xml:space="preserve"> zgłoszenia;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>- kontakty do instytucji zewnętrznych (np. policji, pomocy społecznej), do których także można kierować zgłoszenia.</w:t>
      </w:r>
    </w:p>
    <w:p w:rsidR="009652B9" w:rsidRPr="00FA7D12" w:rsidRDefault="009652B9" w:rsidP="009652B9">
      <w:pPr>
        <w:spacing w:after="200" w:line="276" w:lineRule="auto"/>
        <w:contextualSpacing/>
        <w:jc w:val="both"/>
        <w:rPr>
          <w:rFonts w:eastAsia="Calibri" w:cstheme="minorHAnsi"/>
        </w:rPr>
      </w:pPr>
      <w:r w:rsidRPr="00FA7D12">
        <w:rPr>
          <w:rFonts w:eastAsia="Calibri" w:cstheme="minorHAnsi"/>
        </w:rPr>
        <w:t xml:space="preserve">- informacje są powszechnie dostępne na tablicy ogłoszeń oraz w postaci materiałów, </w:t>
      </w:r>
      <w:proofErr w:type="spellStart"/>
      <w:r w:rsidRPr="00FA7D12">
        <w:rPr>
          <w:rFonts w:eastAsia="Calibri" w:cstheme="minorHAnsi"/>
        </w:rPr>
        <w:t>n.p</w:t>
      </w:r>
      <w:proofErr w:type="spellEnd"/>
      <w:r w:rsidRPr="00FA7D12">
        <w:rPr>
          <w:rFonts w:eastAsia="Calibri" w:cstheme="minorHAnsi"/>
        </w:rPr>
        <w:t>. broszur informacyjnych na terenie instytucji opieki</w:t>
      </w:r>
    </w:p>
    <w:p w:rsidR="006F7397" w:rsidRPr="0087670B" w:rsidRDefault="006F7397" w:rsidP="0087670B">
      <w:bookmarkStart w:id="0" w:name="_GoBack"/>
      <w:bookmarkEnd w:id="0"/>
    </w:p>
    <w:sectPr w:rsidR="006F7397" w:rsidRPr="00876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ymbol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22F"/>
    <w:multiLevelType w:val="multilevel"/>
    <w:tmpl w:val="D86E83F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1D40569"/>
    <w:multiLevelType w:val="multilevel"/>
    <w:tmpl w:val="6596C5CE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4956D7"/>
    <w:multiLevelType w:val="multilevel"/>
    <w:tmpl w:val="8B5CB1E8"/>
    <w:styleLink w:val="WWNum13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FC564B9"/>
    <w:multiLevelType w:val="hybridMultilevel"/>
    <w:tmpl w:val="4146A7E4"/>
    <w:styleLink w:val="WWNum31"/>
    <w:lvl w:ilvl="0" w:tplc="6706E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46121D3"/>
    <w:multiLevelType w:val="multilevel"/>
    <w:tmpl w:val="CD223AC2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4AF4C11"/>
    <w:multiLevelType w:val="multilevel"/>
    <w:tmpl w:val="FA5C393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6C72D5E"/>
    <w:multiLevelType w:val="multilevel"/>
    <w:tmpl w:val="393C34D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3E3A7368"/>
    <w:multiLevelType w:val="multilevel"/>
    <w:tmpl w:val="62B42EAA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A5017F4"/>
    <w:multiLevelType w:val="multilevel"/>
    <w:tmpl w:val="2B26A8A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3C14BA4"/>
    <w:multiLevelType w:val="multilevel"/>
    <w:tmpl w:val="29E23B0E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5EA36360"/>
    <w:multiLevelType w:val="multilevel"/>
    <w:tmpl w:val="32BA769C"/>
    <w:styleLink w:val="WWNum111"/>
    <w:lvl w:ilvl="0">
      <w:numFmt w:val="bullet"/>
      <w:lvlText w:val="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5F05055E"/>
    <w:multiLevelType w:val="multilevel"/>
    <w:tmpl w:val="3548711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308031B"/>
    <w:multiLevelType w:val="multilevel"/>
    <w:tmpl w:val="BF104C9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DB634BA"/>
    <w:multiLevelType w:val="multilevel"/>
    <w:tmpl w:val="0810A34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70" w:hanging="360"/>
      </w:pPr>
      <w:rPr>
        <w:rFonts w:ascii="Times New Roman" w:hAnsi="Times New Roman"/>
        <w:b w:val="0"/>
        <w:color w:val="000000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73C92ADE"/>
    <w:multiLevelType w:val="multilevel"/>
    <w:tmpl w:val="DBB427D6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2"/>
  </w:num>
  <w:num w:numId="6">
    <w:abstractNumId w:val="14"/>
  </w:num>
  <w:num w:numId="7">
    <w:abstractNumId w:val="8"/>
  </w:num>
  <w:num w:numId="8">
    <w:abstractNumId w:val="12"/>
  </w:num>
  <w:num w:numId="9">
    <w:abstractNumId w:val="13"/>
  </w:num>
  <w:num w:numId="10">
    <w:abstractNumId w:val="9"/>
  </w:num>
  <w:num w:numId="11">
    <w:abstractNumId w:val="6"/>
  </w:num>
  <w:num w:numId="12">
    <w:abstractNumId w:val="11"/>
  </w:num>
  <w:num w:numId="13">
    <w:abstractNumId w:val="1"/>
  </w:num>
  <w:num w:numId="14">
    <w:abstractNumId w:val="5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97"/>
    <w:rsid w:val="00005BF6"/>
    <w:rsid w:val="00167723"/>
    <w:rsid w:val="00207DE1"/>
    <w:rsid w:val="003D31EA"/>
    <w:rsid w:val="004626EA"/>
    <w:rsid w:val="00561C75"/>
    <w:rsid w:val="00605561"/>
    <w:rsid w:val="006F7397"/>
    <w:rsid w:val="00762C97"/>
    <w:rsid w:val="007C5F75"/>
    <w:rsid w:val="0087670B"/>
    <w:rsid w:val="00920C26"/>
    <w:rsid w:val="009652B9"/>
    <w:rsid w:val="00A00AC8"/>
    <w:rsid w:val="00A20C0C"/>
    <w:rsid w:val="00A24E72"/>
    <w:rsid w:val="00AB6FC3"/>
    <w:rsid w:val="00B15EA4"/>
    <w:rsid w:val="00B46AB4"/>
    <w:rsid w:val="00BA1502"/>
    <w:rsid w:val="00CD5B0E"/>
    <w:rsid w:val="00D6305D"/>
    <w:rsid w:val="00D66136"/>
    <w:rsid w:val="00D87A74"/>
    <w:rsid w:val="00DF329E"/>
    <w:rsid w:val="00DF598E"/>
    <w:rsid w:val="00E10732"/>
    <w:rsid w:val="00F10215"/>
    <w:rsid w:val="00FD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763759-EA54-4F33-8D8C-D1C910E5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26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C97"/>
    <w:pPr>
      <w:ind w:left="720"/>
      <w:contextualSpacing/>
    </w:pPr>
  </w:style>
  <w:style w:type="numbering" w:customStyle="1" w:styleId="WWNum31">
    <w:name w:val="WWNum31"/>
    <w:rsid w:val="00762C97"/>
    <w:pPr>
      <w:numPr>
        <w:numId w:val="1"/>
      </w:numPr>
    </w:pPr>
  </w:style>
  <w:style w:type="paragraph" w:styleId="NormalnyWeb">
    <w:name w:val="Normal (Web)"/>
    <w:basedOn w:val="Normalny"/>
    <w:uiPriority w:val="99"/>
    <w:rsid w:val="00005BF6"/>
    <w:pPr>
      <w:autoSpaceDN w:val="0"/>
      <w:spacing w:before="100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005BF6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05BF6"/>
    <w:pPr>
      <w:widowControl w:val="0"/>
      <w:shd w:val="clear" w:color="auto" w:fill="FFFFFF"/>
      <w:spacing w:after="100" w:line="240" w:lineRule="auto"/>
      <w:ind w:left="740" w:hanging="180"/>
      <w:jc w:val="both"/>
    </w:pPr>
  </w:style>
  <w:style w:type="character" w:styleId="Hipercze">
    <w:name w:val="Hyperlink"/>
    <w:basedOn w:val="Domylnaczcionkaakapitu"/>
    <w:uiPriority w:val="99"/>
    <w:unhideWhenUsed/>
    <w:rsid w:val="00005BF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005BF6"/>
    <w:rPr>
      <w:b/>
      <w:bCs/>
    </w:rPr>
  </w:style>
  <w:style w:type="paragraph" w:customStyle="1" w:styleId="Standard">
    <w:name w:val="Standard"/>
    <w:rsid w:val="004626EA"/>
    <w:pPr>
      <w:suppressAutoHyphens/>
      <w:autoSpaceDN w:val="0"/>
      <w:spacing w:line="256" w:lineRule="auto"/>
    </w:pPr>
    <w:rPr>
      <w:rFonts w:ascii="Calibri" w:eastAsia="SimSun" w:hAnsi="Calibri" w:cs="F"/>
      <w:kern w:val="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E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6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6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6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6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6EA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26E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26E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626E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EA"/>
  </w:style>
  <w:style w:type="paragraph" w:styleId="Stopka">
    <w:name w:val="footer"/>
    <w:basedOn w:val="Normalny"/>
    <w:link w:val="StopkaZnak"/>
    <w:uiPriority w:val="99"/>
    <w:unhideWhenUsed/>
    <w:rsid w:val="00462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EA"/>
  </w:style>
  <w:style w:type="paragraph" w:customStyle="1" w:styleId="TableContents">
    <w:name w:val="Table Contents"/>
    <w:basedOn w:val="Standard"/>
    <w:rsid w:val="004626EA"/>
    <w:pPr>
      <w:suppressLineNumbers/>
      <w:spacing w:after="0" w:line="240" w:lineRule="auto"/>
      <w:textAlignment w:val="baseline"/>
    </w:pPr>
    <w:rPr>
      <w:rFonts w:ascii="Liberation Serif" w:eastAsia="NSimSun" w:hAnsi="Liberation Serif" w:cs="Lucida Sans"/>
      <w:sz w:val="24"/>
      <w:szCs w:val="24"/>
      <w:lang w:eastAsia="zh-CN" w:bidi="hi-IN"/>
    </w:rPr>
  </w:style>
  <w:style w:type="table" w:styleId="Tabela-Siatka">
    <w:name w:val="Table Grid"/>
    <w:basedOn w:val="Standardowy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4626EA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626EA"/>
    <w:pPr>
      <w:widowControl w:val="0"/>
      <w:shd w:val="clear" w:color="auto" w:fill="FFFFFF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626EA"/>
    <w:rPr>
      <w:color w:val="605E5C"/>
      <w:shd w:val="clear" w:color="auto" w:fill="E1DFDD"/>
    </w:rPr>
  </w:style>
  <w:style w:type="numbering" w:customStyle="1" w:styleId="WWNum3">
    <w:name w:val="WWNum3"/>
    <w:rsid w:val="004626EA"/>
    <w:pPr>
      <w:numPr>
        <w:numId w:val="3"/>
      </w:numPr>
    </w:pPr>
  </w:style>
  <w:style w:type="numbering" w:customStyle="1" w:styleId="WWNum11">
    <w:name w:val="WWNum11"/>
    <w:rsid w:val="004626EA"/>
    <w:pPr>
      <w:numPr>
        <w:numId w:val="4"/>
      </w:numPr>
    </w:pPr>
  </w:style>
  <w:style w:type="table" w:customStyle="1" w:styleId="Tabela-Siatka1">
    <w:name w:val="Tabela - Siatka1"/>
    <w:basedOn w:val="Standardowy"/>
    <w:next w:val="Tabela-Siatka"/>
    <w:uiPriority w:val="39"/>
    <w:rsid w:val="00462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626EA"/>
    <w:pPr>
      <w:spacing w:after="0" w:line="240" w:lineRule="auto"/>
    </w:pPr>
  </w:style>
  <w:style w:type="numbering" w:customStyle="1" w:styleId="WWNum13">
    <w:name w:val="WWNum13"/>
    <w:rsid w:val="004626EA"/>
    <w:pPr>
      <w:numPr>
        <w:numId w:val="5"/>
      </w:numPr>
    </w:pPr>
  </w:style>
  <w:style w:type="numbering" w:customStyle="1" w:styleId="WWNum14">
    <w:name w:val="WWNum14"/>
    <w:rsid w:val="004626EA"/>
    <w:pPr>
      <w:numPr>
        <w:numId w:val="6"/>
      </w:numPr>
    </w:pPr>
  </w:style>
  <w:style w:type="numbering" w:customStyle="1" w:styleId="WWNum1">
    <w:name w:val="WWNum1"/>
    <w:rsid w:val="004626EA"/>
    <w:pPr>
      <w:numPr>
        <w:numId w:val="7"/>
      </w:numPr>
    </w:pPr>
  </w:style>
  <w:style w:type="numbering" w:customStyle="1" w:styleId="WWNum2">
    <w:name w:val="WWNum2"/>
    <w:rsid w:val="004626EA"/>
    <w:pPr>
      <w:numPr>
        <w:numId w:val="8"/>
      </w:numPr>
    </w:pPr>
  </w:style>
  <w:style w:type="numbering" w:customStyle="1" w:styleId="WWNum4">
    <w:name w:val="WWNum4"/>
    <w:rsid w:val="004626EA"/>
    <w:pPr>
      <w:numPr>
        <w:numId w:val="9"/>
      </w:numPr>
    </w:pPr>
  </w:style>
  <w:style w:type="numbering" w:customStyle="1" w:styleId="WWNum6">
    <w:name w:val="WWNum6"/>
    <w:rsid w:val="004626EA"/>
    <w:pPr>
      <w:numPr>
        <w:numId w:val="10"/>
      </w:numPr>
    </w:pPr>
  </w:style>
  <w:style w:type="numbering" w:customStyle="1" w:styleId="WWNum7">
    <w:name w:val="WWNum7"/>
    <w:rsid w:val="004626EA"/>
    <w:pPr>
      <w:numPr>
        <w:numId w:val="11"/>
      </w:numPr>
    </w:pPr>
  </w:style>
  <w:style w:type="numbering" w:customStyle="1" w:styleId="WWNum9">
    <w:name w:val="WWNum9"/>
    <w:rsid w:val="004626EA"/>
    <w:pPr>
      <w:numPr>
        <w:numId w:val="12"/>
      </w:numPr>
    </w:pPr>
  </w:style>
  <w:style w:type="numbering" w:customStyle="1" w:styleId="WWNum10">
    <w:name w:val="WWNum10"/>
    <w:rsid w:val="004626EA"/>
    <w:pPr>
      <w:numPr>
        <w:numId w:val="13"/>
      </w:numPr>
    </w:pPr>
  </w:style>
  <w:style w:type="numbering" w:customStyle="1" w:styleId="WWNum111">
    <w:name w:val="WWNum111"/>
    <w:rsid w:val="004626EA"/>
    <w:pPr>
      <w:numPr>
        <w:numId w:val="2"/>
      </w:numPr>
    </w:pPr>
  </w:style>
  <w:style w:type="numbering" w:customStyle="1" w:styleId="WWNum15">
    <w:name w:val="WWNum15"/>
    <w:rsid w:val="004626EA"/>
    <w:pPr>
      <w:numPr>
        <w:numId w:val="14"/>
      </w:numPr>
    </w:pPr>
  </w:style>
  <w:style w:type="numbering" w:customStyle="1" w:styleId="WWNum16">
    <w:name w:val="WWNum16"/>
    <w:rsid w:val="004626EA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2026-03-30T17:39:00Z</dcterms:created>
  <dcterms:modified xsi:type="dcterms:W3CDTF">2026-03-30T17:39:00Z</dcterms:modified>
</cp:coreProperties>
</file>